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F3B8" w14:textId="77777777" w:rsidR="00D95951" w:rsidRDefault="00D95951">
      <w:pPr>
        <w:spacing w:line="102" w:lineRule="exact"/>
        <w:rPr>
          <w:sz w:val="24"/>
          <w:szCs w:val="24"/>
        </w:rPr>
      </w:pPr>
    </w:p>
    <w:p w14:paraId="6B0AA43F" w14:textId="77777777" w:rsidR="00D95951" w:rsidRPr="009530A8" w:rsidRDefault="009530A8">
      <w:pPr>
        <w:ind w:right="20"/>
        <w:jc w:val="center"/>
        <w:rPr>
          <w:rFonts w:ascii="Tahoma" w:eastAsia="Tahoma" w:hAnsi="Tahoma" w:cs="Tahoma"/>
          <w:b/>
          <w:bCs/>
          <w:sz w:val="52"/>
          <w:szCs w:val="52"/>
        </w:rPr>
      </w:pPr>
      <w:r w:rsidRPr="009530A8">
        <w:rPr>
          <w:rFonts w:ascii="Tahoma" w:eastAsia="Tahoma" w:hAnsi="Tahoma" w:cs="Tahoma"/>
          <w:b/>
          <w:bCs/>
          <w:sz w:val="52"/>
          <w:szCs w:val="52"/>
        </w:rPr>
        <w:t>MAGADH MAHILA COLLEGE</w:t>
      </w:r>
    </w:p>
    <w:p w14:paraId="124BECE4" w14:textId="338FA612" w:rsidR="009530A8" w:rsidRDefault="009530A8">
      <w:pPr>
        <w:ind w:right="20"/>
        <w:jc w:val="center"/>
        <w:rPr>
          <w:rFonts w:ascii="Tahoma" w:eastAsia="Tahoma" w:hAnsi="Tahoma" w:cs="Tahoma"/>
          <w:b/>
          <w:bCs/>
          <w:sz w:val="23"/>
          <w:szCs w:val="23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PATNA UNIVERSITY, PATNA</w:t>
      </w:r>
    </w:p>
    <w:p w14:paraId="1E59F585" w14:textId="77777777" w:rsidR="009530A8" w:rsidRDefault="009530A8" w:rsidP="009530A8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Tahoma" w:eastAsia="Tahoma" w:hAnsi="Tahoma" w:cs="Tahoma"/>
          <w:b/>
          <w:bCs/>
          <w:sz w:val="23"/>
          <w:szCs w:val="23"/>
        </w:rPr>
        <w:t>TEACHERS’ FEEDBACK</w:t>
      </w:r>
    </w:p>
    <w:p w14:paraId="28E2C2DA" w14:textId="77777777" w:rsidR="009530A8" w:rsidRDefault="009530A8">
      <w:pPr>
        <w:ind w:right="20"/>
        <w:jc w:val="center"/>
        <w:rPr>
          <w:sz w:val="20"/>
          <w:szCs w:val="20"/>
        </w:rPr>
      </w:pPr>
    </w:p>
    <w:p w14:paraId="05CB9ECE" w14:textId="77777777" w:rsidR="00D95951" w:rsidRDefault="00D95951">
      <w:pPr>
        <w:spacing w:line="111" w:lineRule="exact"/>
        <w:rPr>
          <w:sz w:val="24"/>
          <w:szCs w:val="24"/>
        </w:rPr>
      </w:pPr>
    </w:p>
    <w:p w14:paraId="6F97EC3F" w14:textId="7D9CA131" w:rsidR="00D95951" w:rsidRDefault="00D95951">
      <w:pPr>
        <w:ind w:left="8960"/>
        <w:rPr>
          <w:sz w:val="20"/>
          <w:szCs w:val="20"/>
        </w:rPr>
      </w:pPr>
      <w:bookmarkStart w:id="1" w:name="_GoBack"/>
      <w:bookmarkEnd w:id="1"/>
    </w:p>
    <w:p w14:paraId="324F1B8F" w14:textId="77777777" w:rsidR="00D95951" w:rsidRDefault="00D95951">
      <w:pPr>
        <w:spacing w:line="118" w:lineRule="exact"/>
        <w:rPr>
          <w:sz w:val="24"/>
          <w:szCs w:val="24"/>
        </w:rPr>
      </w:pPr>
    </w:p>
    <w:p w14:paraId="1FE0FB5E" w14:textId="77777777" w:rsidR="00D95951" w:rsidRDefault="003A4F7D">
      <w:pPr>
        <w:ind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</w:rPr>
        <w:t xml:space="preserve">This questionnaire is intended to collect information relating to your satisfaction towards the curriculum, teaching, learning and evaluation. The information provided by you will be kept </w:t>
      </w:r>
      <w:r>
        <w:rPr>
          <w:rFonts w:ascii="Tahoma" w:eastAsia="Tahoma" w:hAnsi="Tahoma" w:cs="Tahoma"/>
          <w:sz w:val="21"/>
          <w:szCs w:val="21"/>
        </w:rPr>
        <w:t>confidential and will be used as important feedback for quality improvement of the programme of studies/institution.</w:t>
      </w:r>
    </w:p>
    <w:p w14:paraId="15180464" w14:textId="77777777" w:rsidR="00D95951" w:rsidRDefault="00D95951">
      <w:pPr>
        <w:spacing w:line="96" w:lineRule="exact"/>
        <w:rPr>
          <w:sz w:val="24"/>
          <w:szCs w:val="24"/>
        </w:rPr>
      </w:pPr>
    </w:p>
    <w:p w14:paraId="556D2F7E" w14:textId="77777777" w:rsidR="00D95951" w:rsidRDefault="003A4F7D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Directions:</w:t>
      </w:r>
    </w:p>
    <w:p w14:paraId="58C3D355" w14:textId="77777777" w:rsidR="00D95951" w:rsidRDefault="00D95951">
      <w:pPr>
        <w:spacing w:line="110" w:lineRule="exact"/>
        <w:rPr>
          <w:sz w:val="24"/>
          <w:szCs w:val="24"/>
        </w:rPr>
      </w:pPr>
    </w:p>
    <w:p w14:paraId="6B8F468F" w14:textId="77777777" w:rsidR="00D95951" w:rsidRDefault="003A4F7D">
      <w:pPr>
        <w:spacing w:line="247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</w:rPr>
        <w:t xml:space="preserve">For each item please indicate your level of satisfaction with the following statement by choosing </w:t>
      </w:r>
      <w:r>
        <w:rPr>
          <w:rFonts w:ascii="Wingdings" w:eastAsia="Wingdings" w:hAnsi="Wingdings" w:cs="Wingdings"/>
          <w:sz w:val="21"/>
          <w:szCs w:val="21"/>
        </w:rPr>
        <w:t></w:t>
      </w:r>
      <w:r>
        <w:rPr>
          <w:rFonts w:ascii="Tahoma" w:eastAsia="Tahoma" w:hAnsi="Tahoma" w:cs="Tahoma"/>
          <w:sz w:val="21"/>
          <w:szCs w:val="21"/>
        </w:rPr>
        <w:t xml:space="preserve"> a score between 1 and 5.</w:t>
      </w:r>
    </w:p>
    <w:p w14:paraId="7292BE41" w14:textId="77777777" w:rsidR="00D95951" w:rsidRDefault="00D95951">
      <w:pPr>
        <w:spacing w:line="89" w:lineRule="exact"/>
        <w:rPr>
          <w:sz w:val="24"/>
          <w:szCs w:val="24"/>
        </w:rPr>
      </w:pPr>
    </w:p>
    <w:p w14:paraId="0299A972" w14:textId="77777777" w:rsidR="00D95951" w:rsidRDefault="003A4F7D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(1 – strongly disagree, 2 - disagree, 3 – neither agree nor disagree, 4 – agree, 5 – strongly agree)</w:t>
      </w:r>
    </w:p>
    <w:p w14:paraId="5C062832" w14:textId="77777777" w:rsidR="00D95951" w:rsidRDefault="00D95951">
      <w:pPr>
        <w:spacing w:line="118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620"/>
        <w:gridCol w:w="340"/>
        <w:gridCol w:w="340"/>
        <w:gridCol w:w="340"/>
        <w:gridCol w:w="340"/>
        <w:gridCol w:w="340"/>
      </w:tblGrid>
      <w:tr w:rsidR="00D95951" w14:paraId="5208AB87" w14:textId="77777777">
        <w:trPr>
          <w:trHeight w:val="254"/>
        </w:trPr>
        <w:tc>
          <w:tcPr>
            <w:tcW w:w="8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0DF54" w14:textId="77777777" w:rsidR="00D95951" w:rsidRDefault="003A4F7D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Curriculum, Teaching, Learning and Evaluation: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49034" w14:textId="77777777" w:rsidR="00D95951" w:rsidRDefault="003A4F7D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CE9F2" w14:textId="77777777" w:rsidR="00D95951" w:rsidRDefault="003A4F7D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78E3B" w14:textId="77777777" w:rsidR="00D95951" w:rsidRDefault="003A4F7D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E83272" w14:textId="77777777" w:rsidR="00D95951" w:rsidRDefault="003A4F7D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E4150F" w14:textId="77777777" w:rsidR="00D95951" w:rsidRDefault="003A4F7D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5</w:t>
            </w:r>
          </w:p>
        </w:tc>
      </w:tr>
      <w:tr w:rsidR="00D95951" w14:paraId="5CF386CA" w14:textId="77777777">
        <w:trPr>
          <w:trHeight w:val="2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A93408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DF684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Syllabus is suitable to the course.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6F71A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26F6B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946F1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37B0B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439A1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3CFFB70C" w14:textId="77777777">
        <w:trPr>
          <w:trHeight w:val="24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86E129" w14:textId="77777777" w:rsidR="00D95951" w:rsidRDefault="003A4F7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889FC" w14:textId="77777777" w:rsidR="00D95951" w:rsidRDefault="003A4F7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Syllabus is need based.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242D8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B1815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7BFA2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F9A2C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A482C" w14:textId="77777777" w:rsidR="00D95951" w:rsidRDefault="00D95951">
            <w:pPr>
              <w:rPr>
                <w:sz w:val="21"/>
                <w:szCs w:val="21"/>
              </w:rPr>
            </w:pPr>
          </w:p>
        </w:tc>
      </w:tr>
      <w:tr w:rsidR="00D95951" w14:paraId="64854C33" w14:textId="77777777">
        <w:trPr>
          <w:trHeight w:val="2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1E12F6" w14:textId="77777777" w:rsidR="00D95951" w:rsidRDefault="003A4F7D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A4BC5" w14:textId="77777777" w:rsidR="00D95951" w:rsidRDefault="003A4F7D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 xml:space="preserve">Aims and 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objectives of the syllabi are well defined and clear to teachers and students.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9ADB1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93312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91639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67CFF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618E1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77B2F5D4" w14:textId="77777777">
        <w:trPr>
          <w:trHeight w:val="24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C91FE9" w14:textId="77777777" w:rsidR="00D95951" w:rsidRDefault="003A4F7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A1041" w14:textId="77777777" w:rsidR="00D95951" w:rsidRDefault="003A4F7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content is followed by corresponding reference materials.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E4296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D5E72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CE8E5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F7CD9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55AA3" w14:textId="77777777" w:rsidR="00D95951" w:rsidRDefault="00D95951">
            <w:pPr>
              <w:rPr>
                <w:sz w:val="21"/>
                <w:szCs w:val="21"/>
              </w:rPr>
            </w:pPr>
          </w:p>
        </w:tc>
      </w:tr>
      <w:tr w:rsidR="00D95951" w14:paraId="63155D13" w14:textId="77777777">
        <w:trPr>
          <w:trHeight w:val="2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8DC552" w14:textId="77777777" w:rsidR="00D95951" w:rsidRDefault="003A4F7D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7A5A5" w14:textId="77777777" w:rsidR="00D95951" w:rsidRDefault="003A4F7D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Sufficient number of prescribed books are available in the Library.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A7006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88227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5E231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34B57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E24C4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32EC9914" w14:textId="77777777">
        <w:trPr>
          <w:trHeight w:val="2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A094FE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0AE1D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The </w:t>
            </w:r>
            <w:r>
              <w:rPr>
                <w:rFonts w:ascii="Tahoma" w:eastAsia="Tahoma" w:hAnsi="Tahoma" w:cs="Tahoma"/>
                <w:sz w:val="21"/>
                <w:szCs w:val="21"/>
              </w:rPr>
              <w:t>course/syllabus has good balance between theory and application.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46035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BAAA5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E4A2A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01F5F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071DB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5E479514" w14:textId="77777777">
        <w:trPr>
          <w:trHeight w:val="2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B968C9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5BCAA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The course/syllabus has made me interested in the subject area.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390D6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83BBB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8548A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029A5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A6DEB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59918061" w14:textId="77777777">
        <w:trPr>
          <w:trHeight w:val="23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7B2F0FC1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8.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14:paraId="577C6A1B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The course/syllabus of this subject increased my knowledge and perspective in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AFF658C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2E7A09A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B08E745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F9D2C29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BB428E4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12344D20" w14:textId="77777777">
        <w:trPr>
          <w:trHeight w:val="25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F6E301" w14:textId="77777777" w:rsidR="00D95951" w:rsidRDefault="00D95951"/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F6811" w14:textId="77777777" w:rsidR="00D95951" w:rsidRDefault="003A4F7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the subject area.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831B0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6FACB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FE6A8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09B9E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EB50B" w14:textId="77777777" w:rsidR="00D95951" w:rsidRDefault="00D95951"/>
        </w:tc>
      </w:tr>
      <w:tr w:rsidR="00D95951" w14:paraId="4FEB94D6" w14:textId="77777777">
        <w:trPr>
          <w:trHeight w:val="2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7F8E34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9.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F48F7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The course/programme of studies carries sufficient number of optional papers.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F111C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02FCB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669AB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0A6AD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727B8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483DB52A" w14:textId="77777777">
        <w:trPr>
          <w:trHeight w:val="23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1BB9AB2A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10.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14:paraId="3CE8206E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The books prescribed/listed as reference materials are relevant, updated and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0310250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332958C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69FF793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1E98277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63EF4AF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2175E683" w14:textId="77777777">
        <w:trPr>
          <w:trHeight w:val="25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5BF310" w14:textId="77777777" w:rsidR="00D95951" w:rsidRDefault="00D95951"/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86862" w14:textId="77777777" w:rsidR="00D95951" w:rsidRDefault="003A4F7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appropriate.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93A97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98C2C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33B3E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48965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7D9A9" w14:textId="77777777" w:rsidR="00D95951" w:rsidRDefault="00D95951"/>
        </w:tc>
      </w:tr>
      <w:tr w:rsidR="00D95951" w14:paraId="5FBCAAF6" w14:textId="77777777">
        <w:trPr>
          <w:trHeight w:val="23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4318F952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11.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14:paraId="30218E70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Infrastructural facilities, such as teacher’s </w:t>
            </w:r>
            <w:r>
              <w:rPr>
                <w:rFonts w:ascii="Tahoma" w:eastAsia="Tahoma" w:hAnsi="Tahoma" w:cs="Tahoma"/>
                <w:sz w:val="21"/>
                <w:szCs w:val="21"/>
              </w:rPr>
              <w:t>rooms/carrels, class rooms, reading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2623BC0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D9AFF27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E3B632C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75846F4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0A6F2C8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0A51BBE3" w14:textId="77777777">
        <w:trPr>
          <w:trHeight w:val="25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F78412" w14:textId="77777777" w:rsidR="00D95951" w:rsidRDefault="00D95951"/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2852D" w14:textId="77777777" w:rsidR="00D95951" w:rsidRDefault="003A4F7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rooms and toilets are available in the Department.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BD2A1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C6F09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C928C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EDC5F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92EB5" w14:textId="77777777" w:rsidR="00D95951" w:rsidRDefault="00D95951"/>
        </w:tc>
      </w:tr>
      <w:tr w:rsidR="00D95951" w14:paraId="2F53ECC5" w14:textId="77777777">
        <w:trPr>
          <w:trHeight w:val="2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A196AE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12.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E7949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Staff canteen is available at the faculty level.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FCAE6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7AA2E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86B46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817A0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F1BA2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1814AFFF" w14:textId="77777777">
        <w:trPr>
          <w:trHeight w:val="23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41AF1004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13.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14:paraId="74064A1C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Tests and examinations are conducted well in time with proper coverage of all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055FA27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D6A65E2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5D38664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ED76466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8336E20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35A693AB" w14:textId="77777777">
        <w:trPr>
          <w:trHeight w:val="25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B09277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FCE59" w14:textId="77777777" w:rsidR="00D95951" w:rsidRDefault="003A4F7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units in the syllabus.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C148F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D7ED2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74C6E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BE178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57356" w14:textId="77777777" w:rsidR="00D95951" w:rsidRDefault="00D95951">
            <w:pPr>
              <w:rPr>
                <w:sz w:val="21"/>
                <w:szCs w:val="21"/>
              </w:rPr>
            </w:pPr>
          </w:p>
        </w:tc>
      </w:tr>
      <w:tr w:rsidR="00D95951" w14:paraId="55128CDA" w14:textId="77777777">
        <w:trPr>
          <w:trHeight w:val="23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527BD066" w14:textId="77777777" w:rsidR="00D95951" w:rsidRDefault="003A4F7D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14.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14:paraId="72F6CB9E" w14:textId="77777777" w:rsidR="00D95951" w:rsidRDefault="003A4F7D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1"/>
                <w:szCs w:val="21"/>
              </w:rPr>
              <w:t>I have the freedom to propose, modify, suggest and incorporate new topics in the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0EE6231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4399398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FE004FD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02C29E4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94FCA5A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7D961686" w14:textId="77777777">
        <w:trPr>
          <w:trHeight w:val="25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B25CD7" w14:textId="77777777" w:rsidR="00D95951" w:rsidRDefault="00D95951"/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06F2F" w14:textId="77777777" w:rsidR="00D95951" w:rsidRDefault="003A4F7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syllabus.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63811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19D6C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10962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1C393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8C979" w14:textId="77777777" w:rsidR="00D95951" w:rsidRDefault="00D95951"/>
        </w:tc>
      </w:tr>
      <w:tr w:rsidR="00D95951" w14:paraId="0117FC74" w14:textId="77777777">
        <w:trPr>
          <w:trHeight w:val="23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01EAFE48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15.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14:paraId="2F29BD57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 have the freedom to adopt new techniques/strategies of teaching such as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F517A63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3D11942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7C2C508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60D8564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FC34416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79DC4017" w14:textId="77777777">
        <w:trPr>
          <w:trHeight w:val="25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3C9661" w14:textId="77777777" w:rsidR="00D95951" w:rsidRDefault="00D95951"/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1CF77" w14:textId="77777777" w:rsidR="00D95951" w:rsidRDefault="003A4F7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seminar </w:t>
            </w:r>
            <w:r>
              <w:rPr>
                <w:rFonts w:ascii="Tahoma" w:eastAsia="Tahoma" w:hAnsi="Tahoma" w:cs="Tahoma"/>
                <w:sz w:val="21"/>
                <w:szCs w:val="21"/>
              </w:rPr>
              <w:t>presentations, group discussions and learners’ participations.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117D4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C1188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96F5D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21E46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034F5" w14:textId="77777777" w:rsidR="00D95951" w:rsidRDefault="00D95951"/>
        </w:tc>
      </w:tr>
      <w:tr w:rsidR="00D95951" w14:paraId="52100EE8" w14:textId="77777777">
        <w:trPr>
          <w:trHeight w:val="23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1193AF30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16.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14:paraId="69B48F97" w14:textId="77777777" w:rsidR="00D95951" w:rsidRDefault="003A4F7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 have the freedom to adopt/adapt new techniques/strategies of testing and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EF574D0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98F2B0D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473633F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9B33358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AC56714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247A0D19" w14:textId="77777777">
        <w:trPr>
          <w:trHeight w:val="25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18AD4D" w14:textId="77777777" w:rsidR="00D95951" w:rsidRDefault="00D95951"/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D46B4" w14:textId="77777777" w:rsidR="00D95951" w:rsidRDefault="003A4F7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assessment of students.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E3829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D75C1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B466E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9B137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08138" w14:textId="77777777" w:rsidR="00D95951" w:rsidRDefault="00D95951"/>
        </w:tc>
      </w:tr>
      <w:tr w:rsidR="00D95951" w14:paraId="6E4FC5A3" w14:textId="77777777">
        <w:trPr>
          <w:trHeight w:val="2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55440E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17.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0D455" w14:textId="77777777" w:rsidR="00D95951" w:rsidRDefault="003A4F7D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The environment in the department is conducive to teaching and </w:t>
            </w:r>
            <w:r>
              <w:rPr>
                <w:rFonts w:ascii="Tahoma" w:eastAsia="Tahoma" w:hAnsi="Tahoma" w:cs="Tahoma"/>
                <w:sz w:val="21"/>
                <w:szCs w:val="21"/>
              </w:rPr>
              <w:t>research.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E957A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91F92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CEAFE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01301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5C33D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2FAB54F9" w14:textId="77777777">
        <w:trPr>
          <w:trHeight w:val="2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5DED30" w14:textId="77777777" w:rsidR="00D95951" w:rsidRDefault="003A4F7D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18.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0FE5C" w14:textId="77777777" w:rsidR="00D95951" w:rsidRDefault="003A4F7D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The administration is teacher friendly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B0AE7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E26F3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8E262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1CCF3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07027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3E4F0DF1" w14:textId="77777777">
        <w:trPr>
          <w:trHeight w:val="23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5AE78EE6" w14:textId="77777777" w:rsidR="00D95951" w:rsidRDefault="003A4F7D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14:paraId="00620179" w14:textId="77777777" w:rsidR="00D95951" w:rsidRDefault="003A4F7D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The University provides adequate and smooth support for projects and research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ADF325C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F9BBE20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4D9BD86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04886BB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965B7F5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0866DC84" w14:textId="77777777">
        <w:trPr>
          <w:trHeight w:val="25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D6AB84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EE668" w14:textId="77777777" w:rsidR="00D95951" w:rsidRDefault="003A4F7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facilities.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9FC93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B503F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2473E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404DE" w14:textId="77777777" w:rsidR="00D95951" w:rsidRDefault="00D959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B8F58" w14:textId="77777777" w:rsidR="00D95951" w:rsidRDefault="00D95951">
            <w:pPr>
              <w:rPr>
                <w:sz w:val="21"/>
                <w:szCs w:val="21"/>
              </w:rPr>
            </w:pPr>
          </w:p>
        </w:tc>
      </w:tr>
      <w:tr w:rsidR="00D95951" w14:paraId="27683521" w14:textId="77777777">
        <w:trPr>
          <w:trHeight w:val="23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D267A9C" w14:textId="77777777" w:rsidR="00D95951" w:rsidRDefault="003A4F7D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14:paraId="783A9786" w14:textId="77777777" w:rsidR="00D95951" w:rsidRDefault="003A4F7D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The University provides adequate funding and support to faculty members for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AD3DC66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CBB2479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27313B2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3C7500F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057125D" w14:textId="77777777" w:rsidR="00D95951" w:rsidRDefault="00D95951">
            <w:pPr>
              <w:rPr>
                <w:sz w:val="20"/>
                <w:szCs w:val="20"/>
              </w:rPr>
            </w:pPr>
          </w:p>
        </w:tc>
      </w:tr>
      <w:tr w:rsidR="00D95951" w14:paraId="4A55F982" w14:textId="77777777">
        <w:trPr>
          <w:trHeight w:val="25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CB076F" w14:textId="77777777" w:rsidR="00D95951" w:rsidRDefault="00D95951"/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90A62" w14:textId="77777777" w:rsidR="00D95951" w:rsidRDefault="003A4F7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upgrading their skills and qualifications.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0425E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EF83A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58802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FA4BE" w14:textId="77777777" w:rsidR="00D95951" w:rsidRDefault="00D9595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FFC12" w14:textId="77777777" w:rsidR="00D95951" w:rsidRDefault="00D95951"/>
        </w:tc>
      </w:tr>
      <w:tr w:rsidR="00D95951" w14:paraId="55F91CB9" w14:textId="77777777">
        <w:trPr>
          <w:trHeight w:val="2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51C831" w14:textId="77777777" w:rsidR="00D95951" w:rsidRDefault="003A4F7D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21.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9E314" w14:textId="77777777" w:rsidR="00D95951" w:rsidRDefault="003A4F7D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Provisions for professional development are non-discriminatory and fair.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969F4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2A0DE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2155B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9FA15" w14:textId="77777777" w:rsidR="00D95951" w:rsidRDefault="00D959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BD00B" w14:textId="77777777" w:rsidR="00D95951" w:rsidRDefault="00D95951">
            <w:pPr>
              <w:rPr>
                <w:sz w:val="20"/>
                <w:szCs w:val="20"/>
              </w:rPr>
            </w:pPr>
          </w:p>
        </w:tc>
      </w:tr>
    </w:tbl>
    <w:p w14:paraId="50CFC03F" w14:textId="77777777" w:rsidR="00D95951" w:rsidRDefault="00D95951">
      <w:pPr>
        <w:spacing w:line="109" w:lineRule="exact"/>
        <w:rPr>
          <w:sz w:val="24"/>
          <w:szCs w:val="24"/>
        </w:rPr>
      </w:pPr>
    </w:p>
    <w:p w14:paraId="4D0EFEF6" w14:textId="20E74F01" w:rsidR="00D95951" w:rsidRDefault="003A4F7D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Any other comments:</w:t>
      </w:r>
    </w:p>
    <w:p w14:paraId="64CE8CE9" w14:textId="6300C5A5" w:rsidR="00BC1144" w:rsidRDefault="00BC1144">
      <w:pPr>
        <w:rPr>
          <w:rFonts w:ascii="Tahoma" w:eastAsia="Tahoma" w:hAnsi="Tahoma" w:cs="Tahoma"/>
          <w:sz w:val="21"/>
          <w:szCs w:val="21"/>
        </w:rPr>
      </w:pPr>
    </w:p>
    <w:p w14:paraId="2FAB4693" w14:textId="58BF4400" w:rsidR="00BC1144" w:rsidRDefault="00BC1144">
      <w:pPr>
        <w:rPr>
          <w:rFonts w:ascii="Tahoma" w:eastAsia="Tahoma" w:hAnsi="Tahoma" w:cs="Tahoma"/>
          <w:sz w:val="21"/>
          <w:szCs w:val="21"/>
        </w:rPr>
      </w:pPr>
    </w:p>
    <w:p w14:paraId="3CA0A298" w14:textId="798A7EF3" w:rsidR="00BC1144" w:rsidRDefault="00BC1144">
      <w:pPr>
        <w:rPr>
          <w:rFonts w:ascii="Tahoma" w:eastAsia="Tahoma" w:hAnsi="Tahoma" w:cs="Tahoma"/>
          <w:sz w:val="21"/>
          <w:szCs w:val="21"/>
        </w:rPr>
      </w:pPr>
    </w:p>
    <w:p w14:paraId="32E8652E" w14:textId="0DA7F75D" w:rsidR="00BC1144" w:rsidRDefault="00BC1144">
      <w:pPr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Signature</w:t>
      </w:r>
    </w:p>
    <w:sectPr w:rsidR="00BC1144">
      <w:pgSz w:w="12240" w:h="15840"/>
      <w:pgMar w:top="774" w:right="1180" w:bottom="1440" w:left="12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51"/>
    <w:rsid w:val="003A4F7D"/>
    <w:rsid w:val="009530A8"/>
    <w:rsid w:val="00B61661"/>
    <w:rsid w:val="00BC1144"/>
    <w:rsid w:val="00D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D1B2"/>
  <w15:docId w15:val="{F47F9E67-F1F6-487D-A45F-92DC55F3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2019-10-03T11:01:00Z</cp:lastPrinted>
  <dcterms:created xsi:type="dcterms:W3CDTF">2019-10-03T11:04:00Z</dcterms:created>
  <dcterms:modified xsi:type="dcterms:W3CDTF">2019-10-03T11:04:00Z</dcterms:modified>
</cp:coreProperties>
</file>