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120" w:rsidRDefault="00692120" w:rsidP="00692120">
      <w:pPr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ind w:left="180"/>
        <w:jc w:val="center"/>
        <w:rPr>
          <w:rFonts w:ascii="Times New Roman" w:hAnsi="Times New Roman"/>
          <w:b/>
          <w:sz w:val="28"/>
        </w:rPr>
      </w:pPr>
    </w:p>
    <w:p w:rsidR="00692120" w:rsidRDefault="00692120" w:rsidP="00692120">
      <w:pPr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val="en-US" w:eastAsia="en-US"/>
        </w:rPr>
        <w:drawing>
          <wp:inline distT="0" distB="0" distL="0" distR="0">
            <wp:extent cx="5922645" cy="5369560"/>
            <wp:effectExtent l="0" t="285750" r="0" b="250190"/>
            <wp:docPr id="2" name="Picture 12" descr="I:\DCIM\103___01\2n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3___01\2nd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645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noProof/>
          <w:sz w:val="28"/>
          <w:lang w:val="en-US" w:eastAsia="en-US"/>
        </w:rPr>
      </w:pPr>
      <w:r>
        <w:rPr>
          <w:rFonts w:ascii="Times New Roman" w:hAnsi="Times New Roman"/>
          <w:b/>
          <w:noProof/>
          <w:sz w:val="28"/>
          <w:lang w:val="en-US" w:eastAsia="en-US"/>
        </w:rPr>
        <w:lastRenderedPageBreak/>
        <w:drawing>
          <wp:inline distT="0" distB="0" distL="0" distR="0">
            <wp:extent cx="6262370" cy="5177790"/>
            <wp:effectExtent l="0" t="533400" r="0" b="518160"/>
            <wp:docPr id="3" name="Picture 13" descr="I:\DCIM\103___01\2n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3___01\2nd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2370" cy="51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noProof/>
          <w:sz w:val="28"/>
          <w:lang w:val="en-US" w:eastAsia="en-US"/>
        </w:rPr>
      </w:pP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noProof/>
          <w:sz w:val="28"/>
          <w:lang w:val="en-US" w:eastAsia="en-US"/>
        </w:rPr>
      </w:pPr>
      <w:r>
        <w:rPr>
          <w:rFonts w:ascii="Times New Roman" w:hAnsi="Times New Roman"/>
          <w:b/>
          <w:noProof/>
          <w:sz w:val="28"/>
          <w:lang w:val="en-US" w:eastAsia="en-US"/>
        </w:rPr>
        <w:lastRenderedPageBreak/>
        <w:drawing>
          <wp:inline distT="0" distB="0" distL="0" distR="0">
            <wp:extent cx="5922645" cy="4444365"/>
            <wp:effectExtent l="0" t="742950" r="0" b="718185"/>
            <wp:docPr id="4" name="Picture 6" descr="I:\DCIM\103___01\2n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3___01\2nd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noProof/>
          <w:sz w:val="28"/>
          <w:lang w:val="en-US" w:eastAsia="en-US"/>
        </w:rPr>
      </w:pPr>
      <w:r>
        <w:rPr>
          <w:rFonts w:ascii="Times New Roman" w:hAnsi="Times New Roman"/>
          <w:b/>
          <w:noProof/>
          <w:sz w:val="28"/>
          <w:lang w:val="en-US" w:eastAsia="en-US"/>
        </w:rPr>
        <w:lastRenderedPageBreak/>
        <w:drawing>
          <wp:inline distT="0" distB="0" distL="0" distR="0">
            <wp:extent cx="5922645" cy="4061460"/>
            <wp:effectExtent l="0" t="933450" r="0" b="910590"/>
            <wp:docPr id="5" name="Picture 9" descr="I:\DCIM\103___01\1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3___01\1st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645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noProof/>
          <w:sz w:val="28"/>
          <w:lang w:val="en-US" w:eastAsia="en-US"/>
        </w:rPr>
      </w:pP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noProof/>
          <w:sz w:val="28"/>
          <w:lang w:val="en-US" w:eastAsia="en-US"/>
        </w:rPr>
      </w:pP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noProof/>
          <w:sz w:val="28"/>
          <w:lang w:val="en-US" w:eastAsia="en-US"/>
        </w:rPr>
      </w:pP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val="en-US" w:eastAsia="en-US"/>
        </w:rPr>
        <w:lastRenderedPageBreak/>
        <w:drawing>
          <wp:inline distT="0" distB="0" distL="0" distR="0">
            <wp:extent cx="5762625" cy="4316730"/>
            <wp:effectExtent l="0" t="723900" r="0" b="712470"/>
            <wp:docPr id="6" name="Picture 10" descr="I:\DCIM\103___01\1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3___01\1st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val="en-US" w:eastAsia="en-US"/>
        </w:rPr>
        <w:lastRenderedPageBreak/>
        <w:drawing>
          <wp:inline distT="0" distB="0" distL="0" distR="0">
            <wp:extent cx="4710430" cy="6017895"/>
            <wp:effectExtent l="19050" t="0" r="0" b="0"/>
            <wp:docPr id="7" name="Picture 15" descr="I:\DCIM\103___01\2nd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CIM\103___01\2nd 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601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</w:p>
    <w:p w:rsidR="00E208BB" w:rsidRDefault="00E208BB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</w:p>
    <w:p w:rsidR="00E208BB" w:rsidRDefault="00E208BB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</w:p>
    <w:p w:rsidR="00E208BB" w:rsidRDefault="00E208BB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</w:p>
    <w:p w:rsidR="00E208BB" w:rsidRDefault="00E208BB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</w:p>
    <w:p w:rsidR="00E208BB" w:rsidRDefault="00E208BB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</w:p>
    <w:p w:rsidR="00E208BB" w:rsidRPr="00AD1838" w:rsidRDefault="00E208BB" w:rsidP="00E208BB">
      <w:pPr>
        <w:rPr>
          <w:rFonts w:ascii="Times New Roman" w:hAnsi="Times New Roman"/>
          <w:b/>
          <w:bCs/>
          <w:sz w:val="28"/>
          <w:szCs w:val="28"/>
        </w:rPr>
      </w:pPr>
      <w:r w:rsidRPr="00AD1838">
        <w:rPr>
          <w:rFonts w:ascii="Times New Roman" w:hAnsi="Times New Roman"/>
          <w:b/>
          <w:bCs/>
          <w:sz w:val="28"/>
          <w:szCs w:val="28"/>
        </w:rPr>
        <w:lastRenderedPageBreak/>
        <w:t>Action Taken 2012-13</w:t>
      </w:r>
    </w:p>
    <w:p w:rsidR="00E208BB" w:rsidRPr="00D97DA6" w:rsidRDefault="00E208BB" w:rsidP="00E208B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basis of the recommendations given by the NAAC Committee, action plans were formulated</w:t>
      </w:r>
      <w:r w:rsidRPr="00C77DE2">
        <w:rPr>
          <w:rFonts w:ascii="Times New Roman" w:hAnsi="Times New Roman" w:cs="Times New Roman"/>
          <w:sz w:val="24"/>
          <w:szCs w:val="24"/>
        </w:rPr>
        <w:t xml:space="preserve"> to add quality to the teaching learning process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77DE2">
        <w:rPr>
          <w:rFonts w:ascii="Times New Roman" w:hAnsi="Times New Roman" w:cs="Times New Roman"/>
          <w:sz w:val="24"/>
          <w:szCs w:val="24"/>
        </w:rPr>
        <w:t xml:space="preserve"> ICT method of teaching, student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77DE2">
        <w:rPr>
          <w:rFonts w:ascii="Times New Roman" w:hAnsi="Times New Roman" w:cs="Times New Roman"/>
          <w:sz w:val="24"/>
          <w:szCs w:val="24"/>
        </w:rPr>
        <w:t>’ seminar through PPT presentation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7DE2">
        <w:rPr>
          <w:rFonts w:ascii="Times New Roman" w:hAnsi="Times New Roman" w:cs="Times New Roman"/>
          <w:sz w:val="24"/>
          <w:szCs w:val="24"/>
        </w:rPr>
        <w:t xml:space="preserve"> introduction of CPE research progr</w:t>
      </w:r>
      <w:r>
        <w:rPr>
          <w:rFonts w:ascii="Times New Roman" w:hAnsi="Times New Roman" w:cs="Times New Roman"/>
          <w:sz w:val="24"/>
          <w:szCs w:val="24"/>
        </w:rPr>
        <w:t>amme to undergraduate and postgraduate</w:t>
      </w:r>
      <w:r w:rsidRPr="00C77DE2">
        <w:rPr>
          <w:rFonts w:ascii="Times New Roman" w:hAnsi="Times New Roman" w:cs="Times New Roman"/>
          <w:sz w:val="24"/>
          <w:szCs w:val="24"/>
        </w:rPr>
        <w:t xml:space="preserve"> students to make education more comprehensive for the all around development of the students.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77DE2">
        <w:rPr>
          <w:rFonts w:ascii="Times New Roman" w:hAnsi="Times New Roman" w:cs="Times New Roman"/>
          <w:sz w:val="24"/>
          <w:szCs w:val="24"/>
        </w:rPr>
        <w:t>xtension activities were carried out by NSS</w:t>
      </w:r>
      <w:r>
        <w:rPr>
          <w:rFonts w:ascii="Times New Roman" w:hAnsi="Times New Roman" w:cs="Times New Roman"/>
          <w:sz w:val="24"/>
          <w:szCs w:val="24"/>
        </w:rPr>
        <w:t xml:space="preserve"> on social and environmental issues.</w:t>
      </w:r>
    </w:p>
    <w:p w:rsidR="00E208BB" w:rsidRDefault="00E208BB" w:rsidP="00E208B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Sent-up examinations were held in December 2012. The assessment of the results was done in the meeting with Heads of various Departments and Co-ordinator of Self-financing courses to review academic performance of the students. Students with poor results were given extra classes and study materials.</w:t>
      </w:r>
    </w:p>
    <w:p w:rsidR="00E208BB" w:rsidRPr="00D97DA6" w:rsidRDefault="00E208BB" w:rsidP="00E208B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College Examination C</w:t>
      </w:r>
      <w:r w:rsidRPr="00D97DA6">
        <w:rPr>
          <w:rFonts w:ascii="Times New Roman" w:hAnsi="Times New Roman" w:cs="Times New Roman"/>
          <w:sz w:val="24"/>
          <w:szCs w:val="24"/>
        </w:rPr>
        <w:t>ommittee was formed in order to furnish proper and smooth conduct of University Examination 2013.</w:t>
      </w:r>
    </w:p>
    <w:p w:rsidR="00E208BB" w:rsidRDefault="00E208BB" w:rsidP="00E208B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Departments submitted their requirements in light of the university practical examination and viva-voce 2013, for which necessary allotments were made to the respective U.G., P.G. and vocational programmes.</w:t>
      </w:r>
    </w:p>
    <w:p w:rsidR="00E208BB" w:rsidRDefault="00E208BB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</w:p>
    <w:p w:rsidR="00692120" w:rsidRDefault="00692120" w:rsidP="00692120">
      <w:pPr>
        <w:tabs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val="en-US" w:eastAsia="en-US"/>
        </w:rPr>
        <w:lastRenderedPageBreak/>
        <w:drawing>
          <wp:inline distT="0" distB="0" distL="0" distR="0">
            <wp:extent cx="5986145" cy="4497705"/>
            <wp:effectExtent l="0" t="742950" r="0" b="721995"/>
            <wp:docPr id="1" name="Picture 16" descr="I:\DCIM\103___01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CIM\103___01\IMG_0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57" w:rsidRDefault="00193F57"/>
    <w:sectPr w:rsidR="00193F57" w:rsidSect="000103B0">
      <w:footerReference w:type="default" r:id="rId14"/>
      <w:pgSz w:w="11906" w:h="16838"/>
      <w:pgMar w:top="1080" w:right="1134" w:bottom="1418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176" w:rsidRDefault="007B5176" w:rsidP="007B5176">
      <w:pPr>
        <w:spacing w:after="0" w:line="240" w:lineRule="auto"/>
      </w:pPr>
      <w:r>
        <w:separator/>
      </w:r>
    </w:p>
  </w:endnote>
  <w:endnote w:type="continuationSeparator" w:id="1">
    <w:p w:rsidR="007B5176" w:rsidRDefault="007B5176" w:rsidP="007B5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E5E" w:rsidRPr="00453DD2" w:rsidRDefault="00692120" w:rsidP="00453DD2">
    <w:r>
      <w:rPr>
        <w:rFonts w:ascii="Cambria" w:hAnsi="Cambria"/>
      </w:rPr>
      <w:t>Magadh Mahila College, P.U., Patna (</w:t>
    </w:r>
    <w:r w:rsidRPr="007233E3">
      <w:t>EC/34/050/MMCPU/AQAR2013</w:t>
    </w:r>
    <w:r>
      <w:rPr>
        <w:rFonts w:ascii="Cambria" w:hAnsi="Cambria"/>
      </w:rPr>
      <w:t>)</w:t>
    </w:r>
    <w:r>
      <w:rPr>
        <w:rFonts w:ascii="Cambria" w:hAnsi="Cambria"/>
      </w:rPr>
      <w:tab/>
      <w:t xml:space="preserve">  </w:t>
    </w:r>
    <w:r>
      <w:rPr>
        <w:rFonts w:ascii="Cambria" w:hAnsi="Cambria"/>
      </w:rPr>
      <w:tab/>
      <w:t xml:space="preserve">       Page </w:t>
    </w:r>
    <w:r w:rsidR="007B5176">
      <w:fldChar w:fldCharType="begin"/>
    </w:r>
    <w:r>
      <w:instrText xml:space="preserve"> PAGE   \* MERGEFORMAT </w:instrText>
    </w:r>
    <w:r w:rsidR="007B5176">
      <w:fldChar w:fldCharType="separate"/>
    </w:r>
    <w:r w:rsidR="00E208BB" w:rsidRPr="00E208BB">
      <w:rPr>
        <w:rFonts w:ascii="Cambria" w:hAnsi="Cambria"/>
        <w:noProof/>
      </w:rPr>
      <w:t>6</w:t>
    </w:r>
    <w:r w:rsidR="007B5176">
      <w:fldChar w:fldCharType="end"/>
    </w:r>
  </w:p>
  <w:p w:rsidR="00C75E5E" w:rsidRDefault="00E208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176" w:rsidRDefault="007B5176" w:rsidP="007B5176">
      <w:pPr>
        <w:spacing w:after="0" w:line="240" w:lineRule="auto"/>
      </w:pPr>
      <w:r>
        <w:separator/>
      </w:r>
    </w:p>
  </w:footnote>
  <w:footnote w:type="continuationSeparator" w:id="1">
    <w:p w:rsidR="007B5176" w:rsidRDefault="007B5176" w:rsidP="007B51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F3037"/>
    <w:multiLevelType w:val="hybridMultilevel"/>
    <w:tmpl w:val="BB203C38"/>
    <w:lvl w:ilvl="0" w:tplc="EB54A27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2120"/>
    <w:rsid w:val="00193F57"/>
    <w:rsid w:val="00692120"/>
    <w:rsid w:val="007B5176"/>
    <w:rsid w:val="00E20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120"/>
    <w:rPr>
      <w:rFonts w:ascii="Calibri" w:eastAsia="Times New Roman" w:hAnsi="Calibri" w:cs="Times New Roman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92120"/>
    <w:pPr>
      <w:tabs>
        <w:tab w:val="center" w:pos="4513"/>
        <w:tab w:val="right" w:pos="9026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92120"/>
    <w:rPr>
      <w:rFonts w:ascii="Calibri" w:eastAsia="Times New Roman" w:hAnsi="Calibri" w:cs="Times New Roman"/>
      <w:sz w:val="20"/>
      <w:szCs w:val="20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120"/>
    <w:rPr>
      <w:rFonts w:ascii="Tahoma" w:eastAsia="Times New Roman" w:hAnsi="Tahoma" w:cs="Tahoma"/>
      <w:sz w:val="16"/>
      <w:szCs w:val="16"/>
      <w:lang w:eastAsia="en-IN"/>
    </w:rPr>
  </w:style>
  <w:style w:type="paragraph" w:styleId="ListParagraph">
    <w:name w:val="List Paragraph"/>
    <w:basedOn w:val="Normal"/>
    <w:uiPriority w:val="34"/>
    <w:qFormat/>
    <w:rsid w:val="00E208BB"/>
    <w:pPr>
      <w:ind w:left="720"/>
      <w:contextualSpacing/>
    </w:pPr>
    <w:rPr>
      <w:rFonts w:asciiTheme="minorHAnsi" w:eastAsiaTheme="minorHAnsi" w:hAnsiTheme="minorHAnsi" w:cstheme="minorBidi"/>
      <w:szCs w:val="20"/>
      <w:lang w:eastAsia="en-US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170</Words>
  <Characters>973</Characters>
  <Application>Microsoft Office Word</Application>
  <DocSecurity>0</DocSecurity>
  <Lines>8</Lines>
  <Paragraphs>2</Paragraphs>
  <ScaleCrop>false</ScaleCrop>
  <Company>Microsoft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2018-08-24T08:07:00Z</dcterms:created>
  <dcterms:modified xsi:type="dcterms:W3CDTF">2018-08-24T09:17:00Z</dcterms:modified>
</cp:coreProperties>
</file>